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8B7" w:rsidRPr="00F946D9" w:rsidRDefault="002308B7" w:rsidP="007758BF">
      <w:pPr>
        <w:jc w:val="center"/>
        <w:rPr>
          <w:rFonts w:ascii="Times New Roman" w:hAnsi="Times New Roman" w:cs="Times New Roman"/>
          <w:b/>
          <w:lang w:val="en-US"/>
        </w:rPr>
      </w:pPr>
      <w:r w:rsidRPr="00F946D9">
        <w:rPr>
          <w:rFonts w:ascii="Times New Roman" w:hAnsi="Times New Roman" w:cs="Times New Roman"/>
          <w:b/>
          <w:lang w:val="kk-KZ"/>
        </w:rPr>
        <w:t>Жарық, дыбыс, басқа да ауытқитын қозғалыс п</w:t>
      </w:r>
      <w:r w:rsidR="00232D6B" w:rsidRPr="00F946D9">
        <w:rPr>
          <w:rFonts w:ascii="Times New Roman" w:hAnsi="Times New Roman" w:cs="Times New Roman"/>
          <w:b/>
          <w:lang w:val="kk-KZ"/>
        </w:rPr>
        <w:t>ен сәулелі энергияның формалары</w:t>
      </w:r>
    </w:p>
    <w:p w:rsidR="002308B7" w:rsidRPr="00F946D9" w:rsidRDefault="002308B7" w:rsidP="007758BF">
      <w:pPr>
        <w:jc w:val="center"/>
        <w:rPr>
          <w:rFonts w:ascii="Times New Roman" w:hAnsi="Times New Roman" w:cs="Times New Roman"/>
          <w:b/>
          <w:lang w:val="kk-KZ"/>
        </w:rPr>
      </w:pPr>
      <w:r w:rsidRPr="00F946D9">
        <w:rPr>
          <w:rFonts w:ascii="Times New Roman" w:hAnsi="Times New Roman" w:cs="Times New Roman"/>
          <w:b/>
          <w:lang w:val="kk-KZ"/>
        </w:rPr>
        <w:t>Жарық</w:t>
      </w:r>
    </w:p>
    <w:p w:rsidR="002308B7" w:rsidRPr="00F946D9" w:rsidRDefault="002308B7" w:rsidP="007758BF">
      <w:pPr>
        <w:jc w:val="both"/>
        <w:rPr>
          <w:rFonts w:ascii="Times New Roman" w:hAnsi="Times New Roman" w:cs="Times New Roman"/>
          <w:lang w:val="kk-KZ"/>
        </w:rPr>
      </w:pPr>
      <w:r w:rsidRPr="00F946D9">
        <w:rPr>
          <w:rFonts w:ascii="Times New Roman" w:hAnsi="Times New Roman" w:cs="Times New Roman"/>
          <w:lang w:val="kk-KZ"/>
        </w:rPr>
        <w:t xml:space="preserve">Жарықтандыру балық тіршілігінде маңызды рөлді атқарады. Көпшілік балықтарда көру органы қозғалуына, қорегін аулауына, сол особътың басқа үйірде тіршілік етуінде маңызды рөл атқарады. </w:t>
      </w:r>
    </w:p>
    <w:p w:rsidR="002308B7" w:rsidRPr="00F946D9" w:rsidRDefault="002308B7" w:rsidP="007758BF">
      <w:pPr>
        <w:jc w:val="both"/>
        <w:rPr>
          <w:rFonts w:ascii="Times New Roman" w:hAnsi="Times New Roman" w:cs="Times New Roman"/>
          <w:lang w:val="kk-KZ"/>
        </w:rPr>
      </w:pPr>
      <w:r w:rsidRPr="00F946D9">
        <w:rPr>
          <w:rFonts w:ascii="Times New Roman" w:hAnsi="Times New Roman" w:cs="Times New Roman"/>
          <w:lang w:val="kk-KZ"/>
        </w:rPr>
        <w:t>Кейбір балықтар қараңғы жерде, үңгірлерде, терең жерлерде  тіршілік етуге бейімделген.</w:t>
      </w:r>
    </w:p>
    <w:p w:rsidR="00626871" w:rsidRPr="00F946D9" w:rsidRDefault="002308B7" w:rsidP="007758BF">
      <w:pPr>
        <w:jc w:val="both"/>
        <w:rPr>
          <w:rFonts w:ascii="Times New Roman" w:hAnsi="Times New Roman" w:cs="Times New Roman"/>
          <w:lang w:val="kk-KZ"/>
        </w:rPr>
      </w:pPr>
      <w:r w:rsidRPr="00F946D9">
        <w:rPr>
          <w:rFonts w:ascii="Times New Roman" w:hAnsi="Times New Roman" w:cs="Times New Roman"/>
          <w:lang w:val="kk-KZ"/>
        </w:rPr>
        <w:t xml:space="preserve">Жарыққа байланысты балықтардың құрылысында бірнеше өзгерістер болады. Мысалы, көру органы, жарықтандыру органының болуы немесе болмауы, басқа да сезім органдарының дамуы, денесінің түстері. </w:t>
      </w:r>
      <w:r w:rsidR="00572670" w:rsidRPr="00F946D9">
        <w:rPr>
          <w:rFonts w:ascii="Times New Roman" w:hAnsi="Times New Roman" w:cs="Times New Roman"/>
          <w:lang w:val="kk-KZ"/>
        </w:rPr>
        <w:t>Жарыққа байланысты балықтардың  қозғалу реттілігі де өзгеріске ұшырайды. Мысалы, балықтардың белсенділігі тәулік ритміне байланысты өзгеруі. Сонымен қатар жарық жыныс өнімдерінің жетілуіне де әсер етеді. Демек, жарық балық тіршілігінде негізгі фактор болып табылады. Жарықтың көп не аз көлемде болуы әр түрлі жағдайларға байланысты.   Судың тұнықтылығы оның мөлдірлігімен байланысты болады. Үнді өзендерінен бастап, Қытай, Орталық Азияда су мөлдірлігі әлсіз лайланған судан қатты лайланға суға дейінгі деңгейде болады.  Судың мөлдірліген Секки дискісімен анықта</w:t>
      </w:r>
      <w:r w:rsidR="00626871" w:rsidRPr="00F946D9">
        <w:rPr>
          <w:rFonts w:ascii="Times New Roman" w:hAnsi="Times New Roman" w:cs="Times New Roman"/>
          <w:lang w:val="kk-KZ"/>
        </w:rPr>
        <w:t xml:space="preserve">ймыз. Англия теңізінің жағалауында жарықтың 90%-ы 8- 9 метр болғанда жұтылады. </w:t>
      </w:r>
    </w:p>
    <w:p w:rsidR="002308B7" w:rsidRPr="00F946D9" w:rsidRDefault="00626871" w:rsidP="007758BF">
      <w:pPr>
        <w:jc w:val="both"/>
        <w:rPr>
          <w:rFonts w:ascii="Times New Roman" w:hAnsi="Times New Roman" w:cs="Times New Roman"/>
          <w:lang w:val="kk-KZ"/>
        </w:rPr>
      </w:pPr>
      <w:r w:rsidRPr="00F946D9">
        <w:rPr>
          <w:rFonts w:ascii="Times New Roman" w:hAnsi="Times New Roman" w:cs="Times New Roman"/>
          <w:lang w:val="kk-KZ"/>
        </w:rPr>
        <w:t xml:space="preserve">Балық жарықты көзі және жарық сезу рецепторлары арқылы қабылдайды.  Бииба өзінің жасаған тәжірибесінде адамның көзі су астында 500 метр тереңдікте түсті ажырата алатындығын анықтаған. </w:t>
      </w:r>
      <w:r w:rsidR="00091932" w:rsidRPr="00F946D9">
        <w:rPr>
          <w:rFonts w:ascii="Times New Roman" w:hAnsi="Times New Roman" w:cs="Times New Roman"/>
          <w:lang w:val="kk-KZ"/>
        </w:rPr>
        <w:t xml:space="preserve"> Адамдар мен басқа да су түбі омыртқасыздарына қарағанда балықтардың көздерінде фокустық ара қашықтық жақын орналасқан. </w:t>
      </w:r>
      <w:r w:rsidR="00BB2F11" w:rsidRPr="00F946D9">
        <w:rPr>
          <w:rFonts w:ascii="Times New Roman" w:hAnsi="Times New Roman" w:cs="Times New Roman"/>
          <w:lang w:val="kk-KZ"/>
        </w:rPr>
        <w:t>Көпшілік балықтар бір метр аумағ</w:t>
      </w:r>
      <w:r w:rsidR="00091932" w:rsidRPr="00F946D9">
        <w:rPr>
          <w:rFonts w:ascii="Times New Roman" w:hAnsi="Times New Roman" w:cs="Times New Roman"/>
          <w:lang w:val="kk-KZ"/>
        </w:rPr>
        <w:t>ындағы заттарды айыра алады. Ал көруінің максималды қашықтығы 15 метрден</w:t>
      </w:r>
      <w:r w:rsidR="00BB2F11" w:rsidRPr="00F946D9">
        <w:rPr>
          <w:rFonts w:ascii="Times New Roman" w:hAnsi="Times New Roman" w:cs="Times New Roman"/>
          <w:lang w:val="kk-KZ"/>
        </w:rPr>
        <w:t xml:space="preserve"> аспайды. Ондай балықтардың көзінің хрусталигі томпақ болып келеді.  Ересек балықтың горизонтальды көру аймағы 160-170°(бахтах), яғни адамдарға қарағанда жоғары (адамдарда 154°). Бұл көру процесі монокулярлы деп аталады. Бинокулярлы кқру аймағы форельдерде 20-30°, адамдарда 120°. Балықтың көру сапасы көз мөлшеріне байланысты. Ауада көруге бейімделген балықтардың  хрусталигі жазық болып келеді. Америкалық төрт көзді балық Anableps tetraphthalmus L. өзінің жоғарғы жағы төменгі горизонтальды бөлімінен ажыратылған. </w:t>
      </w:r>
      <w:r w:rsidR="00232D6B" w:rsidRPr="00F946D9">
        <w:rPr>
          <w:rFonts w:ascii="Times New Roman" w:hAnsi="Times New Roman" w:cs="Times New Roman"/>
          <w:lang w:val="kk-KZ"/>
        </w:rPr>
        <w:t xml:space="preserve"> Соған байланысты үстіңгі хрусталик жазық формада болып, суда көруге бейімделген.  Бұл балық бір уақытта ауа мен суда не болып жатқанын көре алады. </w:t>
      </w:r>
    </w:p>
    <w:p w:rsidR="001A05E5" w:rsidRPr="00F946D9" w:rsidRDefault="001A05E5" w:rsidP="007758BF">
      <w:pPr>
        <w:jc w:val="both"/>
        <w:rPr>
          <w:rFonts w:ascii="Times New Roman" w:hAnsi="Times New Roman" w:cs="Times New Roman"/>
          <w:lang w:val="kk-KZ"/>
        </w:rPr>
      </w:pPr>
    </w:p>
    <w:p w:rsidR="001A05E5" w:rsidRPr="00F946D9" w:rsidRDefault="00BB043B" w:rsidP="00F946D9">
      <w:pPr>
        <w:jc w:val="center"/>
        <w:rPr>
          <w:rFonts w:ascii="Times New Roman" w:hAnsi="Times New Roman" w:cs="Times New Roman"/>
          <w:lang w:val="kk-KZ"/>
        </w:rPr>
      </w:pPr>
      <w:r w:rsidRPr="00F946D9">
        <w:rPr>
          <w:rFonts w:ascii="Times New Roman" w:hAnsi="Times New Roman" w:cs="Times New Roman"/>
          <w:noProof/>
          <w:lang w:eastAsia="ru-RU"/>
        </w:rPr>
        <w:lastRenderedPageBreak/>
        <w:drawing>
          <wp:inline distT="0" distB="0" distL="0" distR="0" wp14:anchorId="53928B68" wp14:editId="37FB0746">
            <wp:extent cx="3721908" cy="3061335"/>
            <wp:effectExtent l="0" t="0" r="0" b="5715"/>
            <wp:docPr id="2" name="Рисунок 2" descr="C:\Users\Users\Desktop\06eL8hf3-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s\Desktop\06eL8hf3-FU.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28646" cy="3066877"/>
                    </a:xfrm>
                    <a:prstGeom prst="rect">
                      <a:avLst/>
                    </a:prstGeom>
                    <a:noFill/>
                    <a:ln>
                      <a:noFill/>
                    </a:ln>
                  </pic:spPr>
                </pic:pic>
              </a:graphicData>
            </a:graphic>
          </wp:inline>
        </w:drawing>
      </w:r>
    </w:p>
    <w:p w:rsidR="00232D6B" w:rsidRPr="00F946D9" w:rsidRDefault="00232D6B" w:rsidP="007758BF">
      <w:pPr>
        <w:jc w:val="both"/>
        <w:rPr>
          <w:rFonts w:ascii="Times New Roman" w:hAnsi="Times New Roman" w:cs="Times New Roman"/>
          <w:lang w:val="kk-KZ"/>
        </w:rPr>
      </w:pPr>
      <w:r w:rsidRPr="00F946D9">
        <w:rPr>
          <w:rFonts w:ascii="Times New Roman" w:hAnsi="Times New Roman" w:cs="Times New Roman"/>
          <w:lang w:val="kk-KZ"/>
        </w:rPr>
        <w:t xml:space="preserve">Тропикалық теңіз иті Dialommus fuscus Clark  көзінің алдыңғы бөлігі судың сыртындағы жағдайды көрсе, артқы бөлімі суды көреді.  </w:t>
      </w:r>
    </w:p>
    <w:p w:rsidR="00232D6B" w:rsidRPr="00F946D9" w:rsidRDefault="00232D6B" w:rsidP="007758BF">
      <w:pPr>
        <w:jc w:val="both"/>
        <w:rPr>
          <w:rFonts w:ascii="Times New Roman" w:hAnsi="Times New Roman" w:cs="Times New Roman"/>
          <w:lang w:val="kk-KZ"/>
        </w:rPr>
      </w:pPr>
      <w:r w:rsidRPr="00F946D9">
        <w:rPr>
          <w:rFonts w:ascii="Times New Roman" w:hAnsi="Times New Roman" w:cs="Times New Roman"/>
          <w:lang w:val="kk-KZ"/>
        </w:rPr>
        <w:t xml:space="preserve">Су астындағы балық 48,8 </w:t>
      </w:r>
      <w:r w:rsidR="00A81AA6" w:rsidRPr="00F946D9">
        <w:rPr>
          <w:rFonts w:ascii="Times New Roman" w:hAnsi="Times New Roman" w:cs="Times New Roman"/>
          <w:lang w:val="kk-KZ"/>
        </w:rPr>
        <w:t xml:space="preserve">°- та айналасындағы заттарды көре алады.  Схемада келтірілгендей  балық ауадағы заттарды домалақ айна ретінде көреді. </w:t>
      </w:r>
    </w:p>
    <w:p w:rsidR="00A81AA6" w:rsidRPr="00F946D9" w:rsidRDefault="00BB043B" w:rsidP="00F946D9">
      <w:pPr>
        <w:jc w:val="center"/>
        <w:rPr>
          <w:rFonts w:ascii="Times New Roman" w:hAnsi="Times New Roman" w:cs="Times New Roman"/>
          <w:lang w:val="kk-KZ"/>
        </w:rPr>
      </w:pPr>
      <w:r w:rsidRPr="00F946D9">
        <w:rPr>
          <w:rFonts w:ascii="Times New Roman" w:hAnsi="Times New Roman" w:cs="Times New Roman"/>
          <w:noProof/>
          <w:lang w:eastAsia="ru-RU"/>
        </w:rPr>
        <w:lastRenderedPageBreak/>
        <w:drawing>
          <wp:inline distT="0" distB="0" distL="0" distR="0" wp14:anchorId="3452D0E3" wp14:editId="682460BD">
            <wp:extent cx="4400967" cy="6018415"/>
            <wp:effectExtent l="0" t="0" r="0" b="1905"/>
            <wp:docPr id="3" name="Рисунок 3" descr="C:\Users\Users\Desktop\S6nO66snt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s\Desktop\S6nO66sntb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5154" cy="6024141"/>
                    </a:xfrm>
                    <a:prstGeom prst="rect">
                      <a:avLst/>
                    </a:prstGeom>
                    <a:noFill/>
                    <a:ln>
                      <a:noFill/>
                    </a:ln>
                  </pic:spPr>
                </pic:pic>
              </a:graphicData>
            </a:graphic>
          </wp:inline>
        </w:drawing>
      </w:r>
    </w:p>
    <w:p w:rsidR="00A81AA6" w:rsidRPr="00F946D9" w:rsidRDefault="00A81AA6" w:rsidP="007758BF">
      <w:pPr>
        <w:jc w:val="both"/>
        <w:rPr>
          <w:rFonts w:ascii="Times New Roman" w:hAnsi="Times New Roman" w:cs="Times New Roman"/>
          <w:lang w:val="kk-KZ"/>
        </w:rPr>
      </w:pPr>
    </w:p>
    <w:p w:rsidR="00A81AA6" w:rsidRPr="00F946D9" w:rsidRDefault="00A81AA6" w:rsidP="007758BF">
      <w:pPr>
        <w:jc w:val="both"/>
        <w:rPr>
          <w:rFonts w:ascii="Times New Roman" w:hAnsi="Times New Roman" w:cs="Times New Roman"/>
          <w:lang w:val="kk-KZ"/>
        </w:rPr>
      </w:pPr>
    </w:p>
    <w:p w:rsidR="0005065A" w:rsidRPr="00F946D9" w:rsidRDefault="00A81AA6" w:rsidP="007758BF">
      <w:pPr>
        <w:jc w:val="both"/>
        <w:rPr>
          <w:rFonts w:ascii="Times New Roman" w:hAnsi="Times New Roman" w:cs="Times New Roman"/>
          <w:lang w:val="kk-KZ"/>
        </w:rPr>
      </w:pPr>
      <w:r w:rsidRPr="00F946D9">
        <w:rPr>
          <w:rFonts w:ascii="Times New Roman" w:hAnsi="Times New Roman" w:cs="Times New Roman"/>
          <w:lang w:val="kk-KZ"/>
        </w:rPr>
        <w:t xml:space="preserve">Онтогенез процесінде көру органдыры өзгеріске ұшырайды. Судың жоғарғы қабатындағы қорекпен қоректенетін балық шабағының  көзінің төменгі бөлімі жарыққа сезімтал болады. Бентоспен қоректену барысында сезімталдылық жоғарғы көзде байқалады. </w:t>
      </w:r>
      <w:r w:rsidR="00A30DFE" w:rsidRPr="00F946D9">
        <w:rPr>
          <w:rFonts w:ascii="Times New Roman" w:hAnsi="Times New Roman" w:cs="Times New Roman"/>
          <w:lang w:val="kk-KZ"/>
        </w:rPr>
        <w:t xml:space="preserve"> Жарықтың интенсивтілігі көздің көру қабылдағышы әр түрлі түрлерде бірдей бола бермейді. Американлық балық Centrarchidae  тұқымдасына жататын Lepomis әлі де жарықты көзімен қабылдайды. Осыған ұқсас жарық көру Саргасс суларында 430 метр тереңдікте байқалады. Lepomis  тұщы сулы балық, салыстрмалы терең емес суқоймаларда тіршілік етеді. Сондықтан терең сулы балықтар әсіресе телескопиялық көру органдарымен салыстырмалы төмен жарықтыққа жауап береді. </w:t>
      </w:r>
    </w:p>
    <w:p w:rsidR="00BB043B" w:rsidRPr="00F946D9" w:rsidRDefault="00BB043B" w:rsidP="00F946D9">
      <w:pPr>
        <w:jc w:val="center"/>
        <w:rPr>
          <w:rFonts w:ascii="Times New Roman" w:hAnsi="Times New Roman" w:cs="Times New Roman"/>
          <w:lang w:val="kk-KZ"/>
        </w:rPr>
      </w:pPr>
      <w:r w:rsidRPr="00F946D9">
        <w:rPr>
          <w:rFonts w:ascii="Times New Roman" w:hAnsi="Times New Roman" w:cs="Times New Roman"/>
          <w:noProof/>
          <w:lang w:eastAsia="ru-RU"/>
        </w:rPr>
        <w:lastRenderedPageBreak/>
        <w:drawing>
          <wp:inline distT="0" distB="0" distL="0" distR="0" wp14:anchorId="56A02F6A" wp14:editId="5A47DFE8">
            <wp:extent cx="3701796" cy="2270242"/>
            <wp:effectExtent l="0" t="0" r="0" b="0"/>
            <wp:docPr id="4" name="Рисунок 4" descr="C:\Users\Users\Desktop\KVmeH1Mq9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s\Desktop\KVmeH1Mq9u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9131" cy="2274740"/>
                    </a:xfrm>
                    <a:prstGeom prst="rect">
                      <a:avLst/>
                    </a:prstGeom>
                    <a:noFill/>
                    <a:ln>
                      <a:noFill/>
                    </a:ln>
                  </pic:spPr>
                </pic:pic>
              </a:graphicData>
            </a:graphic>
          </wp:inline>
        </w:drawing>
      </w:r>
    </w:p>
    <w:p w:rsidR="00BB043B" w:rsidRPr="00F946D9" w:rsidRDefault="00BB043B" w:rsidP="007758BF">
      <w:pPr>
        <w:jc w:val="both"/>
        <w:rPr>
          <w:rFonts w:ascii="Times New Roman" w:hAnsi="Times New Roman" w:cs="Times New Roman"/>
          <w:lang w:val="kk-KZ"/>
        </w:rPr>
      </w:pPr>
    </w:p>
    <w:p w:rsidR="00C91A89" w:rsidRPr="00F946D9" w:rsidRDefault="00A30DFE" w:rsidP="007758BF">
      <w:pPr>
        <w:jc w:val="both"/>
        <w:rPr>
          <w:rFonts w:ascii="Times New Roman" w:hAnsi="Times New Roman" w:cs="Times New Roman"/>
          <w:lang w:val="kk-KZ"/>
        </w:rPr>
      </w:pPr>
      <w:r w:rsidRPr="00F946D9">
        <w:rPr>
          <w:rFonts w:ascii="Times New Roman" w:hAnsi="Times New Roman" w:cs="Times New Roman"/>
          <w:lang w:val="kk-KZ"/>
        </w:rPr>
        <w:t xml:space="preserve">Көп балықтардың көздері үлкен көлемде болады. Мысалы, </w:t>
      </w:r>
      <w:r w:rsidR="003523A8" w:rsidRPr="00F946D9">
        <w:rPr>
          <w:rFonts w:ascii="Times New Roman" w:hAnsi="Times New Roman" w:cs="Times New Roman"/>
          <w:lang w:val="kk-KZ"/>
        </w:rPr>
        <w:t xml:space="preserve">Microstomidae  тұқымдасына жататын </w:t>
      </w:r>
      <w:r w:rsidRPr="00F946D9">
        <w:rPr>
          <w:rFonts w:ascii="Times New Roman" w:hAnsi="Times New Roman" w:cs="Times New Roman"/>
          <w:lang w:val="kk-KZ"/>
        </w:rPr>
        <w:t xml:space="preserve">Bathymacrops macrolepis </w:t>
      </w:r>
      <w:r w:rsidR="003523A8" w:rsidRPr="00F946D9">
        <w:rPr>
          <w:rFonts w:ascii="Times New Roman" w:hAnsi="Times New Roman" w:cs="Times New Roman"/>
          <w:lang w:val="kk-KZ"/>
        </w:rPr>
        <w:t>Gilchrist балықтың көзінің диаметрі бас бөлімінің 40%-ын алады.  Stenoptychidae тұқымдасына жататын</w:t>
      </w:r>
      <w:r w:rsidR="00C91A89" w:rsidRPr="00F946D9">
        <w:rPr>
          <w:rFonts w:ascii="Times New Roman" w:hAnsi="Times New Roman" w:cs="Times New Roman"/>
          <w:lang w:val="kk-KZ"/>
        </w:rPr>
        <w:t xml:space="preserve"> Polyipnus балығының бас бөлігін  25-32%-ын құраса, Myctophidae  тұқымдасына жататын Myctophium rissoi балығының 50%-құрайды. </w:t>
      </w:r>
    </w:p>
    <w:p w:rsidR="00C91A89" w:rsidRPr="00F946D9" w:rsidRDefault="00C91A89" w:rsidP="007758BF">
      <w:pPr>
        <w:jc w:val="both"/>
        <w:rPr>
          <w:rFonts w:ascii="Times New Roman" w:hAnsi="Times New Roman" w:cs="Times New Roman"/>
          <w:lang w:val="kk-KZ"/>
        </w:rPr>
      </w:pPr>
      <w:r w:rsidRPr="00F946D9">
        <w:rPr>
          <w:rFonts w:ascii="Times New Roman" w:hAnsi="Times New Roman" w:cs="Times New Roman"/>
          <w:lang w:val="kk-KZ"/>
        </w:rPr>
        <w:t>Көптеген терең сулы балықтардың көздері телескопиялы болып, сезімталдылығы артып, көру аймағы үлкейеді. Бұл терең сулы балық Idicant</w:t>
      </w:r>
      <w:r w:rsidR="0005065A" w:rsidRPr="00F946D9">
        <w:rPr>
          <w:rFonts w:ascii="Times New Roman" w:hAnsi="Times New Roman" w:cs="Times New Roman"/>
          <w:lang w:val="kk-KZ"/>
        </w:rPr>
        <w:t>h</w:t>
      </w:r>
      <w:r w:rsidRPr="00F946D9">
        <w:rPr>
          <w:rFonts w:ascii="Times New Roman" w:hAnsi="Times New Roman" w:cs="Times New Roman"/>
          <w:lang w:val="kk-KZ"/>
        </w:rPr>
        <w:t>us</w:t>
      </w:r>
      <w:r w:rsidR="0005065A" w:rsidRPr="00F946D9">
        <w:rPr>
          <w:rFonts w:ascii="Times New Roman" w:hAnsi="Times New Roman" w:cs="Times New Roman"/>
          <w:lang w:val="kk-KZ"/>
        </w:rPr>
        <w:t xml:space="preserve"> (21 сурет) личинкасында байқалады. Оның көздері көру аймағын үлкейту үшін ұзын сабақшаларда орналасқан. Ересектерінде көздің шығыңқы бөлігі дернәсілдеріне қарағанда әлдеқайда кіріңкі орналасқан. </w:t>
      </w:r>
    </w:p>
    <w:p w:rsidR="00B61458" w:rsidRPr="00F946D9" w:rsidRDefault="00B61458" w:rsidP="00F946D9">
      <w:pPr>
        <w:jc w:val="center"/>
        <w:rPr>
          <w:rFonts w:ascii="Times New Roman" w:hAnsi="Times New Roman" w:cs="Times New Roman"/>
          <w:lang w:val="kk-KZ"/>
        </w:rPr>
      </w:pPr>
      <w:r w:rsidRPr="00F946D9">
        <w:rPr>
          <w:rFonts w:ascii="Times New Roman" w:hAnsi="Times New Roman" w:cs="Times New Roman"/>
          <w:noProof/>
          <w:lang w:eastAsia="ru-RU"/>
        </w:rPr>
        <w:drawing>
          <wp:inline distT="0" distB="0" distL="0" distR="0" wp14:anchorId="12659E6D" wp14:editId="5F7B7896">
            <wp:extent cx="4749732" cy="2092851"/>
            <wp:effectExtent l="0" t="0" r="0" b="3175"/>
            <wp:docPr id="11" name="Рисунок 11" descr="C:\Users\Users\Desktop\fSRpbtzpo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s\Desktop\fSRpbtzpov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8835" cy="2096862"/>
                    </a:xfrm>
                    <a:prstGeom prst="rect">
                      <a:avLst/>
                    </a:prstGeom>
                    <a:noFill/>
                    <a:ln>
                      <a:noFill/>
                    </a:ln>
                  </pic:spPr>
                </pic:pic>
              </a:graphicData>
            </a:graphic>
          </wp:inline>
        </w:drawing>
      </w:r>
    </w:p>
    <w:p w:rsidR="0005065A" w:rsidRPr="00F946D9" w:rsidRDefault="0005065A" w:rsidP="007758BF">
      <w:pPr>
        <w:jc w:val="both"/>
        <w:rPr>
          <w:rFonts w:ascii="Times New Roman" w:hAnsi="Times New Roman" w:cs="Times New Roman"/>
          <w:lang w:val="kk-KZ"/>
        </w:rPr>
      </w:pPr>
      <w:r w:rsidRPr="00F946D9">
        <w:rPr>
          <w:rFonts w:ascii="Times New Roman" w:hAnsi="Times New Roman" w:cs="Times New Roman"/>
          <w:lang w:val="kk-KZ"/>
        </w:rPr>
        <w:t xml:space="preserve">300 метр тереңдіктегі балықтардың 45%-ында жарықтандыру органдары болады. Macruridae тұқымдасына жататын балықтардың терідегі шырышты бездері фосфоресцирленген субстанцияны ұстап әлсіз жарық шығарады. Нәтижесінде балықтың денесінің барлық жері жарық болады. </w:t>
      </w:r>
    </w:p>
    <w:p w:rsidR="00185240" w:rsidRPr="00F946D9" w:rsidRDefault="00BB043B" w:rsidP="00F946D9">
      <w:pPr>
        <w:jc w:val="center"/>
        <w:rPr>
          <w:rFonts w:ascii="Times New Roman" w:hAnsi="Times New Roman" w:cs="Times New Roman"/>
          <w:lang w:val="kk-KZ"/>
        </w:rPr>
      </w:pPr>
      <w:r w:rsidRPr="00F946D9">
        <w:rPr>
          <w:rFonts w:ascii="Times New Roman" w:hAnsi="Times New Roman" w:cs="Times New Roman"/>
          <w:noProof/>
          <w:lang w:eastAsia="ru-RU"/>
        </w:rPr>
        <w:lastRenderedPageBreak/>
        <w:drawing>
          <wp:inline distT="0" distB="0" distL="0" distR="0" wp14:anchorId="1ECE0D27" wp14:editId="61DB51E7">
            <wp:extent cx="4205844" cy="2063492"/>
            <wp:effectExtent l="0" t="0" r="4445" b="0"/>
            <wp:docPr id="5" name="Рисунок 5" descr="C:\Users\Users\Desktop\XJDfVcOB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s\Desktop\XJDfVcOBOs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1078" cy="2070966"/>
                    </a:xfrm>
                    <a:prstGeom prst="rect">
                      <a:avLst/>
                    </a:prstGeom>
                    <a:noFill/>
                    <a:ln>
                      <a:noFill/>
                    </a:ln>
                  </pic:spPr>
                </pic:pic>
              </a:graphicData>
            </a:graphic>
          </wp:inline>
        </w:drawing>
      </w:r>
    </w:p>
    <w:p w:rsidR="00185240" w:rsidRPr="00F946D9" w:rsidRDefault="00185240" w:rsidP="007758BF">
      <w:pPr>
        <w:jc w:val="both"/>
        <w:rPr>
          <w:rFonts w:ascii="Times New Roman" w:hAnsi="Times New Roman" w:cs="Times New Roman"/>
          <w:lang w:val="kk-KZ"/>
        </w:rPr>
      </w:pPr>
      <w:r w:rsidRPr="00F946D9">
        <w:rPr>
          <w:rFonts w:ascii="Times New Roman" w:hAnsi="Times New Roman" w:cs="Times New Roman"/>
          <w:lang w:val="kk-KZ"/>
        </w:rPr>
        <w:t>Жарық органдары көпшілік балықтарда систематикалық белгі болып табылады.</w:t>
      </w:r>
    </w:p>
    <w:p w:rsidR="00185240" w:rsidRPr="00F946D9" w:rsidRDefault="00BB043B" w:rsidP="00F946D9">
      <w:pPr>
        <w:jc w:val="center"/>
        <w:rPr>
          <w:rFonts w:ascii="Times New Roman" w:hAnsi="Times New Roman" w:cs="Times New Roman"/>
          <w:lang w:val="kk-KZ"/>
        </w:rPr>
      </w:pPr>
      <w:r w:rsidRPr="00F946D9">
        <w:rPr>
          <w:rFonts w:ascii="Times New Roman" w:hAnsi="Times New Roman" w:cs="Times New Roman"/>
          <w:noProof/>
          <w:lang w:eastAsia="ru-RU"/>
        </w:rPr>
        <w:drawing>
          <wp:inline distT="0" distB="0" distL="0" distR="0" wp14:anchorId="35E208B9" wp14:editId="3B757A13">
            <wp:extent cx="4624609" cy="2142495"/>
            <wp:effectExtent l="0" t="0" r="5080" b="0"/>
            <wp:docPr id="6" name="Рисунок 6" descr="C:\Users\Users\Desktop\PVFMv2fzV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s\Desktop\PVFMv2fzVX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2186" cy="2155271"/>
                    </a:xfrm>
                    <a:prstGeom prst="rect">
                      <a:avLst/>
                    </a:prstGeom>
                    <a:noFill/>
                    <a:ln>
                      <a:noFill/>
                    </a:ln>
                  </pic:spPr>
                </pic:pic>
              </a:graphicData>
            </a:graphic>
          </wp:inline>
        </w:drawing>
      </w:r>
    </w:p>
    <w:p w:rsidR="00185240" w:rsidRPr="00F946D9" w:rsidRDefault="00185240" w:rsidP="007758BF">
      <w:pPr>
        <w:jc w:val="both"/>
        <w:rPr>
          <w:rFonts w:ascii="Times New Roman" w:hAnsi="Times New Roman" w:cs="Times New Roman"/>
          <w:lang w:val="kk-KZ"/>
        </w:rPr>
      </w:pPr>
      <w:r w:rsidRPr="00F946D9">
        <w:rPr>
          <w:rFonts w:ascii="Times New Roman" w:hAnsi="Times New Roman" w:cs="Times New Roman"/>
          <w:lang w:val="kk-KZ"/>
        </w:rPr>
        <w:t>Толықтай қараңғы жерлерде үңгір балықтары тіршілік етеді. Соған байланысты бірнеше топтарға бөлінеді:</w:t>
      </w:r>
    </w:p>
    <w:p w:rsidR="00185240" w:rsidRPr="00F946D9" w:rsidRDefault="00185240" w:rsidP="007758BF">
      <w:pPr>
        <w:pStyle w:val="a3"/>
        <w:numPr>
          <w:ilvl w:val="0"/>
          <w:numId w:val="1"/>
        </w:numPr>
        <w:jc w:val="both"/>
        <w:rPr>
          <w:rFonts w:ascii="Times New Roman" w:hAnsi="Times New Roman" w:cs="Times New Roman"/>
          <w:lang w:val="kk-KZ"/>
        </w:rPr>
      </w:pPr>
      <w:r w:rsidRPr="00F946D9">
        <w:rPr>
          <w:rFonts w:ascii="Times New Roman" w:hAnsi="Times New Roman" w:cs="Times New Roman"/>
          <w:lang w:val="kk-KZ"/>
        </w:rPr>
        <w:t>Троглобионттар – негізгі тіршілік ортасы үңгір;</w:t>
      </w:r>
    </w:p>
    <w:p w:rsidR="00185240" w:rsidRPr="00F946D9" w:rsidRDefault="00185240" w:rsidP="007758BF">
      <w:pPr>
        <w:pStyle w:val="a3"/>
        <w:numPr>
          <w:ilvl w:val="0"/>
          <w:numId w:val="1"/>
        </w:numPr>
        <w:jc w:val="both"/>
        <w:rPr>
          <w:rFonts w:ascii="Times New Roman" w:hAnsi="Times New Roman" w:cs="Times New Roman"/>
          <w:lang w:val="kk-KZ"/>
        </w:rPr>
      </w:pPr>
      <w:r w:rsidRPr="00F946D9">
        <w:rPr>
          <w:rFonts w:ascii="Times New Roman" w:hAnsi="Times New Roman" w:cs="Times New Roman"/>
          <w:lang w:val="kk-KZ"/>
        </w:rPr>
        <w:t xml:space="preserve">Троглофильдер – салыстырмалы түрде үңгірде тіршілік етеді, бірақ басқа жерлерде де кездеседі; </w:t>
      </w:r>
    </w:p>
    <w:p w:rsidR="00185240" w:rsidRPr="00F946D9" w:rsidRDefault="00185240" w:rsidP="007758BF">
      <w:pPr>
        <w:pStyle w:val="a3"/>
        <w:numPr>
          <w:ilvl w:val="0"/>
          <w:numId w:val="1"/>
        </w:numPr>
        <w:jc w:val="both"/>
        <w:rPr>
          <w:rFonts w:ascii="Times New Roman" w:hAnsi="Times New Roman" w:cs="Times New Roman"/>
          <w:lang w:val="kk-KZ"/>
        </w:rPr>
      </w:pPr>
      <w:r w:rsidRPr="00F946D9">
        <w:rPr>
          <w:rFonts w:ascii="Times New Roman" w:hAnsi="Times New Roman" w:cs="Times New Roman"/>
          <w:lang w:val="kk-KZ"/>
        </w:rPr>
        <w:t>Троглоксендер -  кең тараған формалар болып табылады.</w:t>
      </w:r>
    </w:p>
    <w:p w:rsidR="00185240" w:rsidRPr="00F946D9" w:rsidRDefault="00185240" w:rsidP="007758BF">
      <w:pPr>
        <w:jc w:val="both"/>
        <w:rPr>
          <w:rFonts w:ascii="Times New Roman" w:hAnsi="Times New Roman" w:cs="Times New Roman"/>
          <w:lang w:val="kk-KZ"/>
        </w:rPr>
      </w:pPr>
      <w:r w:rsidRPr="00F946D9">
        <w:rPr>
          <w:rFonts w:ascii="Times New Roman" w:hAnsi="Times New Roman" w:cs="Times New Roman"/>
          <w:lang w:val="kk-KZ"/>
        </w:rPr>
        <w:t>Үңгірде тіршілік ететін балықтардың арасында жақсы көргіштіктен соқырға айналған түрлер бар.  Chologaster cornutus Agass балығының көзі жақсы дамыған</w:t>
      </w:r>
      <w:r w:rsidR="00ED45E8" w:rsidRPr="00F946D9">
        <w:rPr>
          <w:rFonts w:ascii="Times New Roman" w:hAnsi="Times New Roman" w:cs="Times New Roman"/>
          <w:lang w:val="kk-KZ"/>
        </w:rPr>
        <w:t xml:space="preserve">. Оған жақын түр Chologaster papilliferus For.. балығында  көздің барлық элементтері кездескенімен тор қабаты дегенерацияланған.  </w:t>
      </w:r>
    </w:p>
    <w:p w:rsidR="00BB043B" w:rsidRPr="00F946D9" w:rsidRDefault="00BB043B" w:rsidP="00F946D9">
      <w:pPr>
        <w:jc w:val="center"/>
        <w:rPr>
          <w:rFonts w:ascii="Times New Roman" w:hAnsi="Times New Roman" w:cs="Times New Roman"/>
          <w:lang w:val="kk-KZ"/>
        </w:rPr>
      </w:pPr>
      <w:r w:rsidRPr="00F946D9">
        <w:rPr>
          <w:rFonts w:ascii="Times New Roman" w:hAnsi="Times New Roman" w:cs="Times New Roman"/>
          <w:noProof/>
          <w:lang w:eastAsia="ru-RU"/>
        </w:rPr>
        <w:lastRenderedPageBreak/>
        <w:drawing>
          <wp:inline distT="0" distB="0" distL="0" distR="0" wp14:anchorId="24D8EEB7" wp14:editId="314AA4B8">
            <wp:extent cx="4026475" cy="3406775"/>
            <wp:effectExtent l="0" t="0" r="0" b="3175"/>
            <wp:docPr id="7" name="Рисунок 7" descr="C:\Users\Users\Desktop\8C7Tyubol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s\Desktop\8C7Tyubol1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2831" cy="3412153"/>
                    </a:xfrm>
                    <a:prstGeom prst="rect">
                      <a:avLst/>
                    </a:prstGeom>
                    <a:noFill/>
                    <a:ln>
                      <a:noFill/>
                    </a:ln>
                  </pic:spPr>
                </pic:pic>
              </a:graphicData>
            </a:graphic>
          </wp:inline>
        </w:drawing>
      </w:r>
    </w:p>
    <w:p w:rsidR="00ED45E8" w:rsidRPr="00F946D9" w:rsidRDefault="00ED45E8" w:rsidP="007758BF">
      <w:pPr>
        <w:jc w:val="both"/>
        <w:rPr>
          <w:rFonts w:ascii="Times New Roman" w:hAnsi="Times New Roman" w:cs="Times New Roman"/>
          <w:lang w:val="kk-KZ"/>
        </w:rPr>
      </w:pPr>
      <w:r w:rsidRPr="00F946D9">
        <w:rPr>
          <w:rFonts w:ascii="Times New Roman" w:hAnsi="Times New Roman" w:cs="Times New Roman"/>
          <w:lang w:val="kk-KZ"/>
        </w:rPr>
        <w:t xml:space="preserve">В.Семнер балықтың көзіне мөлдір әр түрлі қалпақшаларды кигізу арқылы балықтың түсін өзгерткен.  Нәтижесінде камбаланың грунтта тіршілік ететін түрлері бір түсті, ал басы басқа түсте болған. </w:t>
      </w:r>
    </w:p>
    <w:p w:rsidR="00BB043B" w:rsidRPr="00F946D9" w:rsidRDefault="00BB043B" w:rsidP="00F946D9">
      <w:pPr>
        <w:jc w:val="center"/>
        <w:rPr>
          <w:rFonts w:ascii="Times New Roman" w:hAnsi="Times New Roman" w:cs="Times New Roman"/>
          <w:lang w:val="kk-KZ"/>
        </w:rPr>
      </w:pPr>
      <w:r w:rsidRPr="00F946D9">
        <w:rPr>
          <w:rFonts w:ascii="Times New Roman" w:hAnsi="Times New Roman" w:cs="Times New Roman"/>
          <w:noProof/>
          <w:lang w:eastAsia="ru-RU"/>
        </w:rPr>
        <w:lastRenderedPageBreak/>
        <w:drawing>
          <wp:inline distT="0" distB="0" distL="0" distR="0" wp14:anchorId="179DF034" wp14:editId="2114A7B3">
            <wp:extent cx="3971620" cy="5246310"/>
            <wp:effectExtent l="0" t="0" r="0" b="0"/>
            <wp:docPr id="8" name="Рисунок 8" descr="C:\Users\Users\Desktop\4syQK6dPW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s\Desktop\4syQK6dPWf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5821" cy="5251860"/>
                    </a:xfrm>
                    <a:prstGeom prst="rect">
                      <a:avLst/>
                    </a:prstGeom>
                    <a:noFill/>
                    <a:ln>
                      <a:noFill/>
                    </a:ln>
                  </pic:spPr>
                </pic:pic>
              </a:graphicData>
            </a:graphic>
          </wp:inline>
        </w:drawing>
      </w:r>
    </w:p>
    <w:p w:rsidR="00ED45E8" w:rsidRPr="00F946D9" w:rsidRDefault="00ED45E8" w:rsidP="007758BF">
      <w:pPr>
        <w:jc w:val="both"/>
        <w:rPr>
          <w:rFonts w:ascii="Times New Roman" w:hAnsi="Times New Roman" w:cs="Times New Roman"/>
          <w:lang w:val="kk-KZ"/>
        </w:rPr>
      </w:pPr>
      <w:r w:rsidRPr="00F946D9">
        <w:rPr>
          <w:rFonts w:ascii="Times New Roman" w:hAnsi="Times New Roman" w:cs="Times New Roman"/>
          <w:lang w:val="kk-KZ"/>
        </w:rPr>
        <w:t>Үйірдегі балықтардың түстері ерекше болып келеді. Бұл түс үйірдегі особътардың бір бір</w:t>
      </w:r>
      <w:r w:rsidR="007D2C0B" w:rsidRPr="00F946D9">
        <w:rPr>
          <w:rFonts w:ascii="Times New Roman" w:hAnsi="Times New Roman" w:cs="Times New Roman"/>
          <w:lang w:val="kk-KZ"/>
        </w:rPr>
        <w:t xml:space="preserve">ін тануы үшін керек, яғни </w:t>
      </w:r>
      <w:r w:rsidRPr="00F946D9">
        <w:rPr>
          <w:rFonts w:ascii="Times New Roman" w:hAnsi="Times New Roman" w:cs="Times New Roman"/>
          <w:lang w:val="kk-KZ"/>
        </w:rPr>
        <w:t xml:space="preserve"> бүйіріндегі бірнеше дақтардың болуы, арқа жүзбе қанатын</w:t>
      </w:r>
      <w:r w:rsidR="007D2C0B" w:rsidRPr="00F946D9">
        <w:rPr>
          <w:rFonts w:ascii="Times New Roman" w:hAnsi="Times New Roman" w:cs="Times New Roman"/>
          <w:lang w:val="kk-KZ"/>
        </w:rPr>
        <w:t>дағы дақтар немесе денесіндегі қ</w:t>
      </w:r>
      <w:r w:rsidRPr="00F946D9">
        <w:rPr>
          <w:rFonts w:ascii="Times New Roman" w:hAnsi="Times New Roman" w:cs="Times New Roman"/>
          <w:lang w:val="kk-KZ"/>
        </w:rPr>
        <w:t>ара ұзын сызықтар</w:t>
      </w:r>
      <w:r w:rsidR="007D2C0B" w:rsidRPr="00F946D9">
        <w:rPr>
          <w:rFonts w:ascii="Times New Roman" w:hAnsi="Times New Roman" w:cs="Times New Roman"/>
          <w:lang w:val="kk-KZ"/>
        </w:rPr>
        <w:t xml:space="preserve"> ерекше белгілері болып табылады. Мысал ретінде Phoxinus lagowskii Dyb  амур голянының, Acanthorhodeus asmussi Dyb тікенекті кекіренің жас шабақтары, бірқатар майшабақтар, пикша және тағы басқаларындағы бояулар мысал бола алады.</w:t>
      </w:r>
    </w:p>
    <w:p w:rsidR="00BB043B" w:rsidRPr="00F946D9" w:rsidRDefault="00BB043B" w:rsidP="00F946D9">
      <w:pPr>
        <w:jc w:val="center"/>
        <w:rPr>
          <w:rFonts w:ascii="Times New Roman" w:hAnsi="Times New Roman" w:cs="Times New Roman"/>
          <w:lang w:val="kk-KZ"/>
        </w:rPr>
      </w:pPr>
      <w:r w:rsidRPr="00F946D9">
        <w:rPr>
          <w:rFonts w:ascii="Times New Roman" w:hAnsi="Times New Roman" w:cs="Times New Roman"/>
          <w:noProof/>
          <w:lang w:eastAsia="ru-RU"/>
        </w:rPr>
        <w:lastRenderedPageBreak/>
        <w:drawing>
          <wp:inline distT="0" distB="0" distL="0" distR="0" wp14:anchorId="30724955" wp14:editId="2B740A69">
            <wp:extent cx="3332574" cy="4066439"/>
            <wp:effectExtent l="0" t="0" r="1270" b="0"/>
            <wp:docPr id="9" name="Рисунок 9" descr="C:\Users\Users\Desktop\Pcnd5ybut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s\Desktop\Pcnd5ybutY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8760" cy="4073987"/>
                    </a:xfrm>
                    <a:prstGeom prst="rect">
                      <a:avLst/>
                    </a:prstGeom>
                    <a:noFill/>
                    <a:ln>
                      <a:noFill/>
                    </a:ln>
                  </pic:spPr>
                </pic:pic>
              </a:graphicData>
            </a:graphic>
          </wp:inline>
        </w:drawing>
      </w:r>
    </w:p>
    <w:p w:rsidR="007D2C0B" w:rsidRPr="00F946D9" w:rsidRDefault="007D2C0B" w:rsidP="007758BF">
      <w:pPr>
        <w:jc w:val="both"/>
        <w:rPr>
          <w:rFonts w:ascii="Times New Roman" w:hAnsi="Times New Roman" w:cs="Times New Roman"/>
          <w:lang w:val="kk-KZ"/>
        </w:rPr>
      </w:pPr>
    </w:p>
    <w:p w:rsidR="007D2C0B" w:rsidRPr="00F946D9" w:rsidRDefault="007D2C0B" w:rsidP="007758BF">
      <w:pPr>
        <w:jc w:val="both"/>
        <w:rPr>
          <w:rFonts w:ascii="Times New Roman" w:hAnsi="Times New Roman" w:cs="Times New Roman"/>
          <w:lang w:val="kk-KZ"/>
        </w:rPr>
      </w:pPr>
    </w:p>
    <w:p w:rsidR="007D2C0B" w:rsidRPr="00F946D9" w:rsidRDefault="007D2C0B" w:rsidP="007758BF">
      <w:pPr>
        <w:jc w:val="both"/>
        <w:rPr>
          <w:rFonts w:ascii="Times New Roman" w:hAnsi="Times New Roman" w:cs="Times New Roman"/>
          <w:lang w:val="kk-KZ"/>
        </w:rPr>
      </w:pPr>
    </w:p>
    <w:p w:rsidR="007D2C0B" w:rsidRPr="00F946D9" w:rsidRDefault="007D2C0B" w:rsidP="007758BF">
      <w:pPr>
        <w:jc w:val="center"/>
        <w:rPr>
          <w:rFonts w:ascii="Times New Roman" w:hAnsi="Times New Roman" w:cs="Times New Roman"/>
          <w:b/>
          <w:lang w:val="kk-KZ"/>
        </w:rPr>
      </w:pPr>
      <w:r w:rsidRPr="00F946D9">
        <w:rPr>
          <w:rFonts w:ascii="Times New Roman" w:hAnsi="Times New Roman" w:cs="Times New Roman"/>
          <w:b/>
          <w:lang w:val="kk-KZ"/>
        </w:rPr>
        <w:t>Дыбыс және басқа да ауытқулар</w:t>
      </w:r>
    </w:p>
    <w:p w:rsidR="007D2C0B" w:rsidRPr="00F946D9" w:rsidRDefault="007D2C0B" w:rsidP="007758BF">
      <w:pPr>
        <w:jc w:val="both"/>
        <w:rPr>
          <w:rFonts w:ascii="Times New Roman" w:hAnsi="Times New Roman" w:cs="Times New Roman"/>
          <w:lang w:val="kk-KZ"/>
        </w:rPr>
      </w:pPr>
      <w:r w:rsidRPr="00F946D9">
        <w:rPr>
          <w:rFonts w:ascii="Times New Roman" w:hAnsi="Times New Roman" w:cs="Times New Roman"/>
          <w:lang w:val="kk-KZ"/>
        </w:rPr>
        <w:t xml:space="preserve">Дыбыс ауаға қарағанда суда  </w:t>
      </w:r>
      <w:r w:rsidRPr="00F946D9">
        <w:rPr>
          <w:rFonts w:ascii="Times New Roman" w:hAnsi="Times New Roman" w:cs="Times New Roman"/>
        </w:rPr>
        <w:t>4,5</w:t>
      </w:r>
      <w:r w:rsidRPr="00F946D9">
        <w:rPr>
          <w:rFonts w:ascii="Times New Roman" w:hAnsi="Times New Roman" w:cs="Times New Roman"/>
          <w:lang w:val="kk-KZ"/>
        </w:rPr>
        <w:t xml:space="preserve"> есе жақсы таралады. Ал жұтылуы мың есе кем. Балықтар механикалық инфрадыбыс және дыбыстық ауытқуларды қабылдайды.  </w:t>
      </w:r>
    </w:p>
    <w:p w:rsidR="007D2C0B" w:rsidRPr="00F946D9" w:rsidRDefault="007D2C0B" w:rsidP="007758BF">
      <w:pPr>
        <w:jc w:val="both"/>
        <w:rPr>
          <w:rFonts w:ascii="Times New Roman" w:hAnsi="Times New Roman" w:cs="Times New Roman"/>
          <w:lang w:val="kk-KZ"/>
        </w:rPr>
      </w:pPr>
      <w:r w:rsidRPr="00F946D9">
        <w:rPr>
          <w:rFonts w:ascii="Times New Roman" w:hAnsi="Times New Roman" w:cs="Times New Roman"/>
          <w:lang w:val="kk-KZ"/>
        </w:rPr>
        <w:t xml:space="preserve">Балық бүйір сызығы арқылы 5-25Гц дыбысты, 16-13 мың Гц есту лабиринтімен қабылдайды. </w:t>
      </w:r>
    </w:p>
    <w:p w:rsidR="007D2C0B" w:rsidRPr="00F946D9" w:rsidRDefault="007D2C0B" w:rsidP="007758BF">
      <w:pPr>
        <w:jc w:val="both"/>
        <w:rPr>
          <w:rFonts w:ascii="Times New Roman" w:hAnsi="Times New Roman" w:cs="Times New Roman"/>
          <w:lang w:val="kk-KZ"/>
        </w:rPr>
      </w:pPr>
      <w:r w:rsidRPr="00F946D9">
        <w:rPr>
          <w:rFonts w:ascii="Times New Roman" w:hAnsi="Times New Roman" w:cs="Times New Roman"/>
          <w:lang w:val="kk-KZ"/>
        </w:rPr>
        <w:t>1-кесте. Әр балықтың дыбысты қабылдауы әр түрлі.</w:t>
      </w:r>
    </w:p>
    <w:p w:rsidR="00BB043B" w:rsidRPr="00F946D9" w:rsidRDefault="00BB043B" w:rsidP="007758BF">
      <w:pPr>
        <w:jc w:val="both"/>
        <w:rPr>
          <w:rFonts w:ascii="Times New Roman" w:hAnsi="Times New Roman" w:cs="Times New Roman"/>
          <w:lang w:val="kk-KZ"/>
        </w:rPr>
      </w:pPr>
      <w:bookmarkStart w:id="0" w:name="_GoBack"/>
      <w:r w:rsidRPr="00F946D9">
        <w:rPr>
          <w:rFonts w:ascii="Times New Roman" w:hAnsi="Times New Roman" w:cs="Times New Roman"/>
          <w:noProof/>
          <w:lang w:eastAsia="ru-RU"/>
        </w:rPr>
        <w:drawing>
          <wp:inline distT="0" distB="0" distL="0" distR="0" wp14:anchorId="1DC03164" wp14:editId="71339B99">
            <wp:extent cx="5940425" cy="2603577"/>
            <wp:effectExtent l="0" t="0" r="3175" b="6350"/>
            <wp:docPr id="10" name="Рисунок 10" descr="C:\Users\Users\Desktop\Jx9i0iVpH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s\Desktop\Jx9i0iVpHu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603577"/>
                    </a:xfrm>
                    <a:prstGeom prst="rect">
                      <a:avLst/>
                    </a:prstGeom>
                    <a:noFill/>
                    <a:ln>
                      <a:noFill/>
                    </a:ln>
                  </pic:spPr>
                </pic:pic>
              </a:graphicData>
            </a:graphic>
          </wp:inline>
        </w:drawing>
      </w:r>
      <w:bookmarkEnd w:id="0"/>
    </w:p>
    <w:p w:rsidR="007D2C0B" w:rsidRPr="00F946D9" w:rsidRDefault="007D2C0B" w:rsidP="007758BF">
      <w:pPr>
        <w:jc w:val="both"/>
        <w:rPr>
          <w:rFonts w:ascii="Times New Roman" w:hAnsi="Times New Roman" w:cs="Times New Roman"/>
          <w:lang w:val="kk-KZ"/>
        </w:rPr>
      </w:pPr>
    </w:p>
    <w:p w:rsidR="007D2C0B" w:rsidRPr="00F946D9" w:rsidRDefault="00FD7BAC" w:rsidP="007758BF">
      <w:pPr>
        <w:jc w:val="both"/>
        <w:rPr>
          <w:rFonts w:ascii="Times New Roman" w:hAnsi="Times New Roman" w:cs="Times New Roman"/>
          <w:lang w:val="kk-KZ"/>
        </w:rPr>
      </w:pPr>
      <w:r w:rsidRPr="00F946D9">
        <w:rPr>
          <w:rFonts w:ascii="Times New Roman" w:hAnsi="Times New Roman" w:cs="Times New Roman"/>
          <w:lang w:val="kk-KZ"/>
        </w:rPr>
        <w:t xml:space="preserve">Дыбысты қабылдау торсылдақ арқылы да жүзеге асады. Суда дыбыстың таралуы тез болуына байланысты оны қабылдау да жеңіл. Балықтар тек естіп қана қоймай, олар өздері де дыбыс шығара алады. Мысалы, Sciaenidae, Labridae тұқымдастарына жататын балықтар торсылдағы арқылы дыбыс шығарса, Siluroidei тұқымдасына жататын балқтар кеуде жүзбе қанатының иық белдеуәмен комбинациясы нәтижесінде дыбыс шығарса, Tetrodontidae тұқымдасының балықтары жұтқыншақ және жақ тістерімен дыбыс шығарады. </w:t>
      </w:r>
    </w:p>
    <w:p w:rsidR="008D0C4B" w:rsidRPr="00F946D9" w:rsidRDefault="00FD7BAC" w:rsidP="007758BF">
      <w:pPr>
        <w:jc w:val="both"/>
        <w:rPr>
          <w:rFonts w:ascii="Times New Roman" w:hAnsi="Times New Roman" w:cs="Times New Roman"/>
          <w:lang w:val="kk-KZ"/>
        </w:rPr>
      </w:pPr>
      <w:r w:rsidRPr="00F946D9">
        <w:rPr>
          <w:rFonts w:ascii="Times New Roman" w:hAnsi="Times New Roman" w:cs="Times New Roman"/>
          <w:lang w:val="kk-KZ"/>
        </w:rPr>
        <w:t xml:space="preserve">Балықтар шығаратын дыбыстар әр түрлі болып келеді: барабан соққысы, қарқылдау, қорсылдау, ысқыру, ырылдау сияқты дыбыстар. Сонымен қатар дыбыстар биологиялық және механикалық болып бөлінеді. Тропикалық балықтарда биологиялық дыбыс шығару байқалады. </w:t>
      </w:r>
      <w:r w:rsidR="008D0C4B" w:rsidRPr="00F946D9">
        <w:rPr>
          <w:rFonts w:ascii="Times New Roman" w:hAnsi="Times New Roman" w:cs="Times New Roman"/>
          <w:lang w:val="kk-KZ"/>
        </w:rPr>
        <w:t xml:space="preserve">Жиі жағдайда балықтар көбею кезінде де түрлі дыбыстар шығарады. Бұл өз серігін қарату үшін шығарылатын дыбыс болып табылады. Мысалы,  Sciaenidae, Siluroidei тұқымдастарындағы балықтарда байқалған. Дыбыстың қатты болғаны сонша балықшылар уылдырық шашатын балық топтарын сол дыбыс арқылы анықтай алады. Бір балық түрі екі дыбыс шығара алады. Caranx crysos балығы қарқыл және ыңылдау сияқты дыбыстар шығарады. Morone saxatilis теңіз алабұғасында аталықтары үлкен амплитудадағы дыбыс шығарса, аналықтары белгілі бір амплитудада дыбыс шығарады. Балықтардың дыбыс шығаруының негізгі себептері: </w:t>
      </w:r>
    </w:p>
    <w:p w:rsidR="008D0C4B" w:rsidRPr="00F946D9" w:rsidRDefault="00C74D9C" w:rsidP="007758BF">
      <w:pPr>
        <w:pStyle w:val="a3"/>
        <w:numPr>
          <w:ilvl w:val="0"/>
          <w:numId w:val="2"/>
        </w:numPr>
        <w:jc w:val="both"/>
        <w:rPr>
          <w:rFonts w:ascii="Times New Roman" w:hAnsi="Times New Roman" w:cs="Times New Roman"/>
          <w:lang w:val="kk-KZ"/>
        </w:rPr>
      </w:pPr>
      <w:r w:rsidRPr="00F946D9">
        <w:rPr>
          <w:rFonts w:ascii="Times New Roman" w:hAnsi="Times New Roman" w:cs="Times New Roman"/>
          <w:lang w:val="kk-KZ"/>
        </w:rPr>
        <w:t>Жанындағы серігін қарату үшін;</w:t>
      </w:r>
    </w:p>
    <w:p w:rsidR="00C74D9C" w:rsidRPr="00F946D9" w:rsidRDefault="00C74D9C" w:rsidP="007758BF">
      <w:pPr>
        <w:pStyle w:val="a3"/>
        <w:numPr>
          <w:ilvl w:val="0"/>
          <w:numId w:val="2"/>
        </w:numPr>
        <w:jc w:val="both"/>
        <w:rPr>
          <w:rFonts w:ascii="Times New Roman" w:hAnsi="Times New Roman" w:cs="Times New Roman"/>
          <w:lang w:val="kk-KZ"/>
        </w:rPr>
      </w:pPr>
      <w:r w:rsidRPr="00F946D9">
        <w:rPr>
          <w:rFonts w:ascii="Times New Roman" w:hAnsi="Times New Roman" w:cs="Times New Roman"/>
          <w:lang w:val="kk-KZ"/>
        </w:rPr>
        <w:t>Үйірде қарым-қатынас орнату үшін;</w:t>
      </w:r>
    </w:p>
    <w:p w:rsidR="00C74D9C" w:rsidRPr="00F946D9" w:rsidRDefault="00C74D9C" w:rsidP="007758BF">
      <w:pPr>
        <w:pStyle w:val="a3"/>
        <w:numPr>
          <w:ilvl w:val="0"/>
          <w:numId w:val="2"/>
        </w:numPr>
        <w:jc w:val="both"/>
        <w:rPr>
          <w:rFonts w:ascii="Times New Roman" w:hAnsi="Times New Roman" w:cs="Times New Roman"/>
          <w:lang w:val="kk-KZ"/>
        </w:rPr>
      </w:pPr>
      <w:r w:rsidRPr="00F946D9">
        <w:rPr>
          <w:rFonts w:ascii="Times New Roman" w:hAnsi="Times New Roman" w:cs="Times New Roman"/>
          <w:lang w:val="kk-KZ"/>
        </w:rPr>
        <w:t>Ата</w:t>
      </w:r>
      <w:r w:rsidRPr="00F946D9">
        <w:rPr>
          <w:rFonts w:ascii="Times New Roman" w:hAnsi="Times New Roman" w:cs="Times New Roman"/>
        </w:rPr>
        <w:t>-</w:t>
      </w:r>
      <w:r w:rsidRPr="00F946D9">
        <w:rPr>
          <w:rFonts w:ascii="Times New Roman" w:hAnsi="Times New Roman" w:cs="Times New Roman"/>
          <w:lang w:val="kk-KZ"/>
        </w:rPr>
        <w:t>аналардың ұрпағына деген ұамқорлығы;</w:t>
      </w:r>
    </w:p>
    <w:p w:rsidR="00C74D9C" w:rsidRPr="00F946D9" w:rsidRDefault="00C74D9C" w:rsidP="007758BF">
      <w:pPr>
        <w:pStyle w:val="a3"/>
        <w:numPr>
          <w:ilvl w:val="0"/>
          <w:numId w:val="2"/>
        </w:numPr>
        <w:jc w:val="both"/>
        <w:rPr>
          <w:rFonts w:ascii="Times New Roman" w:hAnsi="Times New Roman" w:cs="Times New Roman"/>
          <w:lang w:val="kk-KZ"/>
        </w:rPr>
      </w:pPr>
      <w:r w:rsidRPr="00F946D9">
        <w:rPr>
          <w:rFonts w:ascii="Times New Roman" w:hAnsi="Times New Roman" w:cs="Times New Roman"/>
          <w:lang w:val="kk-KZ"/>
        </w:rPr>
        <w:t>Қауіп-қатердің алдын алу үшін;</w:t>
      </w:r>
    </w:p>
    <w:p w:rsidR="00C74D9C" w:rsidRPr="00F946D9" w:rsidRDefault="00C74D9C" w:rsidP="007758BF">
      <w:pPr>
        <w:pStyle w:val="a3"/>
        <w:numPr>
          <w:ilvl w:val="0"/>
          <w:numId w:val="2"/>
        </w:numPr>
        <w:jc w:val="both"/>
        <w:rPr>
          <w:rFonts w:ascii="Times New Roman" w:hAnsi="Times New Roman" w:cs="Times New Roman"/>
          <w:lang w:val="kk-KZ"/>
        </w:rPr>
      </w:pPr>
      <w:r w:rsidRPr="00F946D9">
        <w:rPr>
          <w:rFonts w:ascii="Times New Roman" w:hAnsi="Times New Roman" w:cs="Times New Roman"/>
          <w:lang w:val="kk-KZ"/>
        </w:rPr>
        <w:t>Локация сигналы.</w:t>
      </w:r>
    </w:p>
    <w:p w:rsidR="0005065A" w:rsidRPr="00F946D9" w:rsidRDefault="00C74D9C" w:rsidP="007758BF">
      <w:pPr>
        <w:jc w:val="both"/>
        <w:rPr>
          <w:rFonts w:ascii="Times New Roman" w:hAnsi="Times New Roman" w:cs="Times New Roman"/>
          <w:lang w:val="kk-KZ"/>
        </w:rPr>
      </w:pPr>
      <w:r w:rsidRPr="00F946D9">
        <w:rPr>
          <w:rFonts w:ascii="Times New Roman" w:hAnsi="Times New Roman" w:cs="Times New Roman"/>
          <w:lang w:val="kk-KZ"/>
        </w:rPr>
        <w:t>Кейбір балықтар дыбысқа теріс әсер етеді. Нәтижесінде, балықтар дыбыстан қорықса, кейбіреулері елемейді. Қайықтың маторының дыбысынан семга балығы судан атып шығып, қайыққа секіреді. Дыбыс әсерінен ақ дөңмаңдай балығы суда секіреді. Балықтардың дыбысқа әсері аулау барысында қолданады.</w:t>
      </w:r>
    </w:p>
    <w:sectPr w:rsidR="0005065A" w:rsidRPr="00F946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47340"/>
    <w:multiLevelType w:val="hybridMultilevel"/>
    <w:tmpl w:val="3DDA5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7392207"/>
    <w:multiLevelType w:val="hybridMultilevel"/>
    <w:tmpl w:val="22A8E7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AFC"/>
    <w:rsid w:val="0005065A"/>
    <w:rsid w:val="00091932"/>
    <w:rsid w:val="00185240"/>
    <w:rsid w:val="001A05E5"/>
    <w:rsid w:val="001F464D"/>
    <w:rsid w:val="002308B7"/>
    <w:rsid w:val="00232D6B"/>
    <w:rsid w:val="003523A8"/>
    <w:rsid w:val="003D3AFC"/>
    <w:rsid w:val="00572670"/>
    <w:rsid w:val="00626871"/>
    <w:rsid w:val="007758BF"/>
    <w:rsid w:val="007D2C0B"/>
    <w:rsid w:val="008D0C4B"/>
    <w:rsid w:val="00A30DFE"/>
    <w:rsid w:val="00A81AA6"/>
    <w:rsid w:val="00A90977"/>
    <w:rsid w:val="00B10535"/>
    <w:rsid w:val="00B61458"/>
    <w:rsid w:val="00BB043B"/>
    <w:rsid w:val="00BB2F11"/>
    <w:rsid w:val="00C74D9C"/>
    <w:rsid w:val="00C91A89"/>
    <w:rsid w:val="00E455B1"/>
    <w:rsid w:val="00ED45E8"/>
    <w:rsid w:val="00F946D9"/>
    <w:rsid w:val="00FD7B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B51CB6-9790-48C2-9084-626B90589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0C4B"/>
    <w:pPr>
      <w:ind w:left="720"/>
      <w:contextualSpacing/>
    </w:pPr>
  </w:style>
  <w:style w:type="paragraph" w:styleId="a4">
    <w:name w:val="Balloon Text"/>
    <w:basedOn w:val="a"/>
    <w:link w:val="a5"/>
    <w:uiPriority w:val="99"/>
    <w:semiHidden/>
    <w:unhideWhenUsed/>
    <w:rsid w:val="00BB04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04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9</Pages>
  <Words>1124</Words>
  <Characters>6412</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dc:creator>
  <cp:lastModifiedBy>Кожабаева Элеонора</cp:lastModifiedBy>
  <cp:revision>11</cp:revision>
  <cp:lastPrinted>2017-01-25T05:51:00Z</cp:lastPrinted>
  <dcterms:created xsi:type="dcterms:W3CDTF">2017-01-24T09:46:00Z</dcterms:created>
  <dcterms:modified xsi:type="dcterms:W3CDTF">2017-01-25T05:51:00Z</dcterms:modified>
</cp:coreProperties>
</file>